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105" w:rsidRDefault="00DC49D0" w:rsidP="00DC49D0">
      <w:pPr>
        <w:jc w:val="center"/>
        <w:rPr>
          <w:rFonts w:ascii="黑体" w:eastAsia="黑体" w:hAnsi="黑体" w:hint="eastAsia"/>
          <w:sz w:val="36"/>
          <w:szCs w:val="36"/>
        </w:rPr>
      </w:pPr>
      <w:r w:rsidRPr="00DC49D0">
        <w:rPr>
          <w:rFonts w:ascii="黑体" w:eastAsia="黑体" w:hAnsi="黑体" w:hint="eastAsia"/>
          <w:sz w:val="36"/>
          <w:szCs w:val="36"/>
        </w:rPr>
        <w:t>深圳市企业人员申办APEC商务旅行卡（初审）</w:t>
      </w:r>
    </w:p>
    <w:p w:rsidR="00DF5EF8" w:rsidRPr="00DC49D0" w:rsidRDefault="00116105" w:rsidP="00DC49D0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hint="eastAsia"/>
          <w:sz w:val="36"/>
          <w:szCs w:val="36"/>
        </w:rPr>
        <w:t>受理</w:t>
      </w:r>
      <w:r w:rsidR="00DC49D0" w:rsidRPr="00DC49D0">
        <w:rPr>
          <w:rFonts w:ascii="黑体" w:eastAsia="黑体" w:hAnsi="黑体" w:hint="eastAsia"/>
          <w:sz w:val="36"/>
          <w:szCs w:val="36"/>
        </w:rPr>
        <w:t>量化表</w:t>
      </w:r>
    </w:p>
    <w:p w:rsidR="00DC49D0" w:rsidRPr="00DC49D0" w:rsidRDefault="00DC49D0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36"/>
        <w:gridCol w:w="6386"/>
      </w:tblGrid>
      <w:tr w:rsidR="00DC49D0" w:rsidRPr="00DC49D0" w:rsidTr="00035144">
        <w:trPr>
          <w:trHeight w:val="1260"/>
        </w:trPr>
        <w:tc>
          <w:tcPr>
            <w:tcW w:w="838" w:type="pct"/>
            <w:shd w:val="clear" w:color="auto" w:fill="auto"/>
            <w:noWrap/>
            <w:vAlign w:val="center"/>
            <w:hideMark/>
          </w:tcPr>
          <w:p w:rsidR="00DC49D0" w:rsidRPr="00DC49D0" w:rsidRDefault="00DC49D0" w:rsidP="00DC49D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C49D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需要该审查的依据</w:t>
            </w:r>
          </w:p>
        </w:tc>
        <w:tc>
          <w:tcPr>
            <w:tcW w:w="4162" w:type="pct"/>
            <w:shd w:val="clear" w:color="auto" w:fill="auto"/>
            <w:vAlign w:val="center"/>
            <w:hideMark/>
          </w:tcPr>
          <w:p w:rsidR="00DC49D0" w:rsidRPr="00DC49D0" w:rsidRDefault="00DC49D0" w:rsidP="00035144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C49D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市外办出境管理处窗口要认真核对深圳市企业人员申办APEC商务旅行卡（初审）申请资料，在核对过程中发现资料有误的，即时通知申领人并相应处理。</w:t>
            </w:r>
          </w:p>
        </w:tc>
      </w:tr>
      <w:tr w:rsidR="00DC49D0" w:rsidRPr="00DC49D0" w:rsidTr="00035144">
        <w:trPr>
          <w:trHeight w:val="970"/>
        </w:trPr>
        <w:tc>
          <w:tcPr>
            <w:tcW w:w="838" w:type="pct"/>
            <w:shd w:val="clear" w:color="auto" w:fill="auto"/>
            <w:noWrap/>
            <w:vAlign w:val="center"/>
            <w:hideMark/>
          </w:tcPr>
          <w:p w:rsidR="00DC49D0" w:rsidRPr="00DC49D0" w:rsidRDefault="00DC49D0" w:rsidP="00DC49D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C49D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岗位的职责和权限</w:t>
            </w:r>
          </w:p>
        </w:tc>
        <w:tc>
          <w:tcPr>
            <w:tcW w:w="4162" w:type="pct"/>
            <w:shd w:val="clear" w:color="auto" w:fill="auto"/>
            <w:noWrap/>
            <w:vAlign w:val="center"/>
            <w:hideMark/>
          </w:tcPr>
          <w:p w:rsidR="00DC49D0" w:rsidRPr="00DC49D0" w:rsidRDefault="00DC49D0" w:rsidP="00DC49D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C49D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窗口办事员</w:t>
            </w:r>
          </w:p>
        </w:tc>
      </w:tr>
      <w:tr w:rsidR="00DC49D0" w:rsidRPr="00DC49D0" w:rsidTr="00035144">
        <w:trPr>
          <w:trHeight w:val="970"/>
        </w:trPr>
        <w:tc>
          <w:tcPr>
            <w:tcW w:w="838" w:type="pct"/>
            <w:shd w:val="clear" w:color="auto" w:fill="auto"/>
            <w:noWrap/>
            <w:vAlign w:val="center"/>
            <w:hideMark/>
          </w:tcPr>
          <w:p w:rsidR="00DC49D0" w:rsidRPr="00DC49D0" w:rsidRDefault="00DC49D0" w:rsidP="00DC49D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C49D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审查时限</w:t>
            </w:r>
          </w:p>
        </w:tc>
        <w:tc>
          <w:tcPr>
            <w:tcW w:w="4162" w:type="pct"/>
            <w:shd w:val="clear" w:color="auto" w:fill="auto"/>
            <w:noWrap/>
            <w:vAlign w:val="center"/>
            <w:hideMark/>
          </w:tcPr>
          <w:p w:rsidR="00DC49D0" w:rsidRPr="00DC49D0" w:rsidRDefault="00DC49D0" w:rsidP="00DC49D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C49D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即时</w:t>
            </w:r>
          </w:p>
        </w:tc>
      </w:tr>
      <w:tr w:rsidR="00DC49D0" w:rsidRPr="00DC49D0" w:rsidTr="00035144">
        <w:trPr>
          <w:trHeight w:val="983"/>
        </w:trPr>
        <w:tc>
          <w:tcPr>
            <w:tcW w:w="838" w:type="pct"/>
            <w:shd w:val="clear" w:color="auto" w:fill="auto"/>
            <w:noWrap/>
            <w:vAlign w:val="center"/>
            <w:hideMark/>
          </w:tcPr>
          <w:p w:rsidR="00DC49D0" w:rsidRPr="00DC49D0" w:rsidRDefault="00DC49D0" w:rsidP="00DC49D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C49D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审查内容</w:t>
            </w:r>
          </w:p>
        </w:tc>
        <w:tc>
          <w:tcPr>
            <w:tcW w:w="4162" w:type="pct"/>
            <w:shd w:val="clear" w:color="auto" w:fill="auto"/>
            <w:noWrap/>
            <w:vAlign w:val="center"/>
            <w:hideMark/>
          </w:tcPr>
          <w:p w:rsidR="00DC49D0" w:rsidRPr="00DC49D0" w:rsidRDefault="00DC49D0" w:rsidP="00DC49D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C49D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办理APEC商务旅行卡的资格。</w:t>
            </w:r>
          </w:p>
        </w:tc>
      </w:tr>
      <w:tr w:rsidR="00DC49D0" w:rsidRPr="00DC49D0" w:rsidTr="00035144">
        <w:trPr>
          <w:trHeight w:val="1159"/>
        </w:trPr>
        <w:tc>
          <w:tcPr>
            <w:tcW w:w="838" w:type="pct"/>
            <w:shd w:val="clear" w:color="auto" w:fill="auto"/>
            <w:noWrap/>
            <w:vAlign w:val="center"/>
            <w:hideMark/>
          </w:tcPr>
          <w:p w:rsidR="00DC49D0" w:rsidRPr="00DC49D0" w:rsidRDefault="00DC49D0" w:rsidP="00DC49D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C49D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审查结论</w:t>
            </w:r>
          </w:p>
        </w:tc>
        <w:tc>
          <w:tcPr>
            <w:tcW w:w="4162" w:type="pct"/>
            <w:shd w:val="clear" w:color="auto" w:fill="auto"/>
            <w:vAlign w:val="center"/>
            <w:hideMark/>
          </w:tcPr>
          <w:p w:rsidR="00DC49D0" w:rsidRPr="00DC49D0" w:rsidRDefault="00DC49D0" w:rsidP="00035144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C49D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1.资料正确无误，交给市外办出境管理处。</w:t>
            </w:r>
            <w:r w:rsidRPr="00DC49D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2.资料有误，不符合申领资格。通知申请人修正或补全资料，再进行下一步。</w:t>
            </w:r>
          </w:p>
        </w:tc>
      </w:tr>
      <w:tr w:rsidR="00DC49D0" w:rsidRPr="00DC49D0" w:rsidTr="00035144">
        <w:trPr>
          <w:trHeight w:val="929"/>
        </w:trPr>
        <w:tc>
          <w:tcPr>
            <w:tcW w:w="838" w:type="pct"/>
            <w:shd w:val="clear" w:color="auto" w:fill="auto"/>
            <w:noWrap/>
            <w:vAlign w:val="center"/>
            <w:hideMark/>
          </w:tcPr>
          <w:p w:rsidR="00DC49D0" w:rsidRPr="00DC49D0" w:rsidRDefault="00DC49D0" w:rsidP="00DC49D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C49D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审查报告名称</w:t>
            </w:r>
          </w:p>
        </w:tc>
        <w:tc>
          <w:tcPr>
            <w:tcW w:w="4162" w:type="pct"/>
            <w:shd w:val="clear" w:color="auto" w:fill="auto"/>
            <w:noWrap/>
            <w:vAlign w:val="center"/>
            <w:hideMark/>
          </w:tcPr>
          <w:p w:rsidR="00DC49D0" w:rsidRPr="00DC49D0" w:rsidRDefault="00DC49D0" w:rsidP="00DC49D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C49D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DC49D0" w:rsidRPr="00DC49D0" w:rsidTr="00035144">
        <w:trPr>
          <w:trHeight w:val="2390"/>
        </w:trPr>
        <w:tc>
          <w:tcPr>
            <w:tcW w:w="838" w:type="pct"/>
            <w:shd w:val="clear" w:color="auto" w:fill="auto"/>
            <w:noWrap/>
            <w:vAlign w:val="center"/>
            <w:hideMark/>
          </w:tcPr>
          <w:p w:rsidR="00DC49D0" w:rsidRPr="00DC49D0" w:rsidRDefault="00DC49D0" w:rsidP="00DC49D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C49D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审查材料清单</w:t>
            </w:r>
          </w:p>
        </w:tc>
        <w:tc>
          <w:tcPr>
            <w:tcW w:w="4162" w:type="pct"/>
            <w:shd w:val="clear" w:color="auto" w:fill="auto"/>
            <w:vAlign w:val="center"/>
            <w:hideMark/>
          </w:tcPr>
          <w:p w:rsidR="00DC49D0" w:rsidRPr="00DC49D0" w:rsidRDefault="00DC49D0" w:rsidP="006255D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C49D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1．企业营业执照（复印件1份，验原件）；</w:t>
            </w:r>
            <w:r w:rsidRPr="00DC49D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2．企业工商登记信息材料（基本信息、股东信息和成员信息复印件1份）；</w:t>
            </w:r>
            <w:r w:rsidRPr="00DC49D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3．企业国税、地税部门出具的企业上年度纳税证明（深圳市民营领军标杆和骨干企业、市直通车服务企业、或本年度已经成功申办商旅卡的企业可免提供）；</w:t>
            </w:r>
            <w:r w:rsidRPr="00DC49D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4．企业与APEC经济体商务往来证明材料，如出口创汇证明、海关报关单等（复印件3—5份）；</w:t>
            </w:r>
            <w:r w:rsidRPr="00DC49D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5．深圳市民营领军标杆和骨干企业、市直通车服务企业还须提供相关的证书（复印件1份）；</w:t>
            </w:r>
            <w:r w:rsidRPr="00DC49D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6.申请人填妥《深圳市APEC商务旅行卡报批表》（原件1份）；</w:t>
            </w:r>
            <w:r w:rsidRPr="00DC49D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7.申请人填妥《申请APEC商务旅行卡专用事项表》（原件2份）；</w:t>
            </w:r>
            <w:r w:rsidRPr="00DC49D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8.申请人填妥《APEC商务旅行卡申请表》（原件2份）；</w:t>
            </w:r>
            <w:r w:rsidRPr="00DC49D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9.申请人简历1份，应包括个人基本情况、教育情况、工作经历、直系亲属情况、是否有被外国拒签记录、有无犯罪记录等信息，须有申请人签名确认，申请单位审核有关信息后加盖公章；</w:t>
            </w:r>
            <w:r w:rsidRPr="00DC49D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</w:r>
            <w:r w:rsidRPr="00DC49D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10.申请人的有效护照（公务普通护照或普通护照）（复印件2份，验原件），护照有效期不少于5年半；</w:t>
            </w:r>
            <w:r w:rsidRPr="00DC49D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11．身份证（复印件1份，验原件）和由企业统一办理、连续一年以上的社保清单（原件1份）；非深圳户籍人员还须提供连续一年以上的有效居住证（复印件1份，验原件）；</w:t>
            </w:r>
            <w:r w:rsidRPr="00DC49D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12. 旧卡复印件1份，续办APEC商务旅行卡的，须提供旧卡复印件。</w:t>
            </w:r>
          </w:p>
        </w:tc>
      </w:tr>
    </w:tbl>
    <w:p w:rsidR="00DC49D0" w:rsidRPr="00DC49D0" w:rsidRDefault="00DC49D0"/>
    <w:sectPr w:rsidR="00DC49D0" w:rsidRPr="00DC4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E5C"/>
    <w:rsid w:val="00035144"/>
    <w:rsid w:val="00116105"/>
    <w:rsid w:val="003D2E5C"/>
    <w:rsid w:val="00575B03"/>
    <w:rsid w:val="006255D6"/>
    <w:rsid w:val="00DC49D0"/>
    <w:rsid w:val="00DF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9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119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Administrator</cp:lastModifiedBy>
  <cp:revision>5</cp:revision>
  <dcterms:created xsi:type="dcterms:W3CDTF">2017-09-25T01:53:00Z</dcterms:created>
  <dcterms:modified xsi:type="dcterms:W3CDTF">2017-09-26T08:21:00Z</dcterms:modified>
</cp:coreProperties>
</file>