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6E" w:rsidRDefault="0044066E" w:rsidP="0044066E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3D60F3" w:rsidRDefault="0044066E" w:rsidP="0044066E">
      <w:pPr>
        <w:jc w:val="center"/>
        <w:rPr>
          <w:rFonts w:ascii="黑体" w:eastAsia="黑体" w:hAnsi="黑体" w:hint="eastAsia"/>
          <w:sz w:val="36"/>
          <w:szCs w:val="36"/>
        </w:rPr>
      </w:pPr>
      <w:r w:rsidRPr="0044066E">
        <w:rPr>
          <w:rFonts w:ascii="黑体" w:eastAsia="黑体" w:hAnsi="黑体" w:hint="eastAsia"/>
          <w:sz w:val="36"/>
          <w:szCs w:val="36"/>
        </w:rPr>
        <w:t>邀请外国驻华使领馆官员来深活动报批（初审）</w:t>
      </w:r>
    </w:p>
    <w:p w:rsidR="00A404B3" w:rsidRDefault="003D60F3" w:rsidP="0044066E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受理</w:t>
      </w:r>
      <w:r w:rsidR="0044066E" w:rsidRPr="0044066E">
        <w:rPr>
          <w:rFonts w:ascii="黑体" w:eastAsia="黑体" w:hAnsi="黑体" w:hint="eastAsia"/>
          <w:sz w:val="36"/>
          <w:szCs w:val="36"/>
        </w:rPr>
        <w:t>量化表</w:t>
      </w:r>
    </w:p>
    <w:p w:rsidR="0044066E" w:rsidRDefault="0044066E" w:rsidP="0044066E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6"/>
        <w:gridCol w:w="6386"/>
      </w:tblGrid>
      <w:tr w:rsidR="0044066E" w:rsidRPr="0044066E" w:rsidTr="0044066E">
        <w:trPr>
          <w:trHeight w:val="97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4066E" w:rsidRPr="0044066E" w:rsidRDefault="0044066E" w:rsidP="004406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市人民政府外事办公室要认真核对申请资料，在核对过程中发现资料有误的，即时通知申领人并相应处理。</w:t>
            </w:r>
          </w:p>
        </w:tc>
      </w:tr>
      <w:tr w:rsidR="0044066E" w:rsidRPr="0044066E" w:rsidTr="0044066E">
        <w:trPr>
          <w:trHeight w:val="837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</w:p>
        </w:tc>
      </w:tr>
      <w:tr w:rsidR="0044066E" w:rsidRPr="0044066E" w:rsidTr="0044066E">
        <w:trPr>
          <w:trHeight w:val="822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</w:p>
        </w:tc>
      </w:tr>
      <w:tr w:rsidR="0044066E" w:rsidRPr="0044066E" w:rsidTr="0044066E">
        <w:trPr>
          <w:trHeight w:val="97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邀请外国驻华使领馆官员来深访问报批（初审）申请材料</w:t>
            </w:r>
          </w:p>
        </w:tc>
      </w:tr>
      <w:tr w:rsidR="0044066E" w:rsidRPr="0044066E" w:rsidTr="0044066E">
        <w:trPr>
          <w:trHeight w:val="1159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4066E" w:rsidRPr="0044066E" w:rsidRDefault="0044066E" w:rsidP="004406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1．资料正确无误，符合申办资格。</w:t>
            </w: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2．资料有误，不符合申领资格。通知申请人修正或补全资料，再进行下一步。</w:t>
            </w:r>
          </w:p>
        </w:tc>
      </w:tr>
      <w:tr w:rsidR="0044066E" w:rsidRPr="0044066E" w:rsidTr="0044066E">
        <w:trPr>
          <w:trHeight w:val="93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4066E" w:rsidRPr="0044066E" w:rsidTr="0044066E">
        <w:trPr>
          <w:trHeight w:val="142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44066E" w:rsidRPr="0044066E" w:rsidRDefault="0044066E" w:rsidP="0044066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44066E" w:rsidRPr="0044066E" w:rsidRDefault="0044066E" w:rsidP="0044066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1．邀请外国驻华使领馆官员来深访问报批表；</w:t>
            </w: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2．邀请单位简介，企业或社会组织的资质证明；</w:t>
            </w: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3．活动总体方案，活动项目批准证明；</w:t>
            </w:r>
            <w:r w:rsidRPr="004406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4．拟定接待计划。</w:t>
            </w:r>
          </w:p>
        </w:tc>
      </w:tr>
    </w:tbl>
    <w:p w:rsidR="0044066E" w:rsidRPr="0044066E" w:rsidRDefault="0044066E" w:rsidP="0044066E">
      <w:pPr>
        <w:rPr>
          <w:rFonts w:ascii="黑体" w:eastAsia="黑体" w:hAnsi="黑体"/>
          <w:sz w:val="24"/>
          <w:szCs w:val="24"/>
        </w:rPr>
      </w:pPr>
    </w:p>
    <w:sectPr w:rsidR="0044066E" w:rsidRPr="0044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41"/>
    <w:rsid w:val="003D60F3"/>
    <w:rsid w:val="0044066E"/>
    <w:rsid w:val="00971441"/>
    <w:rsid w:val="00A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3</cp:revision>
  <dcterms:created xsi:type="dcterms:W3CDTF">2017-09-25T03:26:00Z</dcterms:created>
  <dcterms:modified xsi:type="dcterms:W3CDTF">2017-09-26T08:25:00Z</dcterms:modified>
</cp:coreProperties>
</file>