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AF" w:rsidRDefault="00B26CAF" w:rsidP="00B26CAF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6D53E2" w:rsidRDefault="00B26CAF" w:rsidP="00B26CAF">
      <w:pPr>
        <w:jc w:val="center"/>
        <w:rPr>
          <w:rFonts w:ascii="黑体" w:eastAsia="黑体" w:hAnsi="黑体" w:hint="eastAsia"/>
          <w:sz w:val="36"/>
          <w:szCs w:val="36"/>
        </w:rPr>
      </w:pPr>
      <w:r w:rsidRPr="00B26CAF">
        <w:rPr>
          <w:rFonts w:ascii="黑体" w:eastAsia="黑体" w:hAnsi="黑体" w:hint="eastAsia"/>
          <w:sz w:val="36"/>
          <w:szCs w:val="36"/>
        </w:rPr>
        <w:t>各单位与国际友好城市（友好交流城市）相应单位</w:t>
      </w:r>
    </w:p>
    <w:p w:rsidR="000A7460" w:rsidRDefault="00B26CAF" w:rsidP="00B26CAF">
      <w:pPr>
        <w:jc w:val="center"/>
        <w:rPr>
          <w:rFonts w:ascii="黑体" w:eastAsia="黑体" w:hAnsi="黑体"/>
          <w:sz w:val="36"/>
          <w:szCs w:val="36"/>
        </w:rPr>
      </w:pPr>
      <w:r w:rsidRPr="00B26CAF">
        <w:rPr>
          <w:rFonts w:ascii="黑体" w:eastAsia="黑体" w:hAnsi="黑体" w:hint="eastAsia"/>
          <w:sz w:val="36"/>
          <w:szCs w:val="36"/>
        </w:rPr>
        <w:t>建立友好关系批准</w:t>
      </w:r>
      <w:r w:rsidR="006D53E2">
        <w:rPr>
          <w:rFonts w:ascii="黑体" w:eastAsia="黑体" w:hAnsi="黑体" w:hint="eastAsia"/>
          <w:sz w:val="36"/>
          <w:szCs w:val="36"/>
        </w:rPr>
        <w:t>受理</w:t>
      </w:r>
      <w:bookmarkStart w:id="0" w:name="_GoBack"/>
      <w:bookmarkEnd w:id="0"/>
      <w:r w:rsidRPr="00B26CAF">
        <w:rPr>
          <w:rFonts w:ascii="黑体" w:eastAsia="黑体" w:hAnsi="黑体" w:hint="eastAsia"/>
          <w:sz w:val="36"/>
          <w:szCs w:val="36"/>
        </w:rPr>
        <w:t>量化表</w:t>
      </w:r>
    </w:p>
    <w:p w:rsidR="00B26CAF" w:rsidRDefault="00B26CAF" w:rsidP="00B26CAF">
      <w:pPr>
        <w:rPr>
          <w:rFonts w:ascii="黑体" w:eastAsia="黑体" w:hAnsi="黑体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6"/>
        <w:gridCol w:w="6386"/>
      </w:tblGrid>
      <w:tr w:rsidR="00B26CAF" w:rsidRPr="00B26CAF" w:rsidTr="003C2617">
        <w:trPr>
          <w:trHeight w:val="851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B26CAF" w:rsidRPr="00B26CAF" w:rsidRDefault="00B26CAF" w:rsidP="00B26C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需要该审查的依据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B26CAF" w:rsidRPr="00B26CAF" w:rsidRDefault="00B26CAF" w:rsidP="00B26C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中央、省、市有关文件。</w:t>
            </w:r>
          </w:p>
        </w:tc>
      </w:tr>
      <w:tr w:rsidR="00B26CAF" w:rsidRPr="00B26CAF" w:rsidTr="003C2617">
        <w:trPr>
          <w:trHeight w:val="851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B26CAF" w:rsidRPr="00B26CAF" w:rsidRDefault="00B26CAF" w:rsidP="00B26C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岗位的职责和权限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B26CAF" w:rsidRPr="00B26CAF" w:rsidRDefault="00B26CAF" w:rsidP="00B26C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窗口办事员。</w:t>
            </w:r>
          </w:p>
        </w:tc>
      </w:tr>
      <w:tr w:rsidR="00B26CAF" w:rsidRPr="00B26CAF" w:rsidTr="003C2617">
        <w:trPr>
          <w:trHeight w:val="851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B26CAF" w:rsidRPr="00B26CAF" w:rsidRDefault="00B26CAF" w:rsidP="00B26C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审查时限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B26CAF" w:rsidRPr="00B26CAF" w:rsidRDefault="00B26CAF" w:rsidP="00B26C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10个工作日（不含报上级单位审批时间）</w:t>
            </w:r>
          </w:p>
        </w:tc>
      </w:tr>
      <w:tr w:rsidR="00B26CAF" w:rsidRPr="00B26CAF" w:rsidTr="003C2617">
        <w:trPr>
          <w:trHeight w:val="129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B26CAF" w:rsidRPr="00B26CAF" w:rsidRDefault="00B26CAF" w:rsidP="00B26C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审查内容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B26CAF" w:rsidRPr="00B26CAF" w:rsidRDefault="00B26CAF" w:rsidP="003C2617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1.已与我国建立正式外交关系国家相应的地方政府。</w:t>
            </w: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2.对拟选择结好的对象有认真细致的调查研究，特别要注意双方开展交流合作的互补性。</w:t>
            </w:r>
          </w:p>
        </w:tc>
      </w:tr>
      <w:tr w:rsidR="00B26CAF" w:rsidRPr="00B26CAF" w:rsidTr="003C2617">
        <w:trPr>
          <w:trHeight w:val="960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B26CAF" w:rsidRPr="00B26CAF" w:rsidRDefault="00B26CAF" w:rsidP="00B26C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审查结论</w:t>
            </w:r>
          </w:p>
        </w:tc>
        <w:tc>
          <w:tcPr>
            <w:tcW w:w="4109" w:type="pct"/>
            <w:shd w:val="clear" w:color="auto" w:fill="auto"/>
            <w:vAlign w:val="center"/>
            <w:hideMark/>
          </w:tcPr>
          <w:p w:rsidR="00B26CAF" w:rsidRPr="00B26CAF" w:rsidRDefault="00B26CAF" w:rsidP="003C2617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接收受理人员当场对纸质材料进行受理审核，提出审查意见。</w:t>
            </w:r>
          </w:p>
        </w:tc>
      </w:tr>
      <w:tr w:rsidR="00B26CAF" w:rsidRPr="00B26CAF" w:rsidTr="003C2617">
        <w:trPr>
          <w:trHeight w:val="851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B26CAF" w:rsidRPr="00B26CAF" w:rsidRDefault="00B26CAF" w:rsidP="00B26C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审查报告名称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B26CAF" w:rsidRPr="00B26CAF" w:rsidRDefault="00B26CAF" w:rsidP="00B26C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无。</w:t>
            </w:r>
          </w:p>
        </w:tc>
      </w:tr>
      <w:tr w:rsidR="00B26CAF" w:rsidRPr="00B26CAF" w:rsidTr="003C2617">
        <w:trPr>
          <w:trHeight w:val="851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B26CAF" w:rsidRPr="00B26CAF" w:rsidRDefault="00B26CAF" w:rsidP="00B26C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审查材料清单</w:t>
            </w:r>
          </w:p>
        </w:tc>
        <w:tc>
          <w:tcPr>
            <w:tcW w:w="4109" w:type="pct"/>
            <w:shd w:val="clear" w:color="auto" w:fill="auto"/>
            <w:noWrap/>
            <w:vAlign w:val="center"/>
            <w:hideMark/>
          </w:tcPr>
          <w:p w:rsidR="00B26CAF" w:rsidRPr="00B26CAF" w:rsidRDefault="00B26CAF" w:rsidP="00B26C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26CA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无。</w:t>
            </w:r>
          </w:p>
        </w:tc>
      </w:tr>
    </w:tbl>
    <w:p w:rsidR="00B26CAF" w:rsidRPr="00B26CAF" w:rsidRDefault="00B26CAF" w:rsidP="00B26CAF">
      <w:pPr>
        <w:rPr>
          <w:rFonts w:ascii="黑体" w:eastAsia="黑体" w:hAnsi="黑体"/>
          <w:sz w:val="24"/>
          <w:szCs w:val="24"/>
        </w:rPr>
      </w:pPr>
    </w:p>
    <w:sectPr w:rsidR="00B26CAF" w:rsidRPr="00B2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F7"/>
    <w:rsid w:val="000A7460"/>
    <w:rsid w:val="003C2617"/>
    <w:rsid w:val="006A72F7"/>
    <w:rsid w:val="006D53E2"/>
    <w:rsid w:val="00B2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5</cp:revision>
  <dcterms:created xsi:type="dcterms:W3CDTF">2017-09-22T02:49:00Z</dcterms:created>
  <dcterms:modified xsi:type="dcterms:W3CDTF">2017-09-26T08:27:00Z</dcterms:modified>
</cp:coreProperties>
</file>