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9"/>
        <w:spacing w:after="85" w:line="560" w:lineRule="exact"/>
        <w:jc w:val="center"/>
        <w:rPr>
          <w:rFonts w:hint="eastAsia" w:ascii="方正小标宋简体" w:hAnsi="方正小标宋简体" w:eastAsia="方正小标宋简体"/>
          <w:sz w:val="44"/>
          <w:szCs w:val="24"/>
        </w:rPr>
      </w:pPr>
      <w:bookmarkStart w:id="0" w:name="_GoBack"/>
      <w:bookmarkEnd w:id="0"/>
      <w:r>
        <w:rPr>
          <w:rFonts w:hint="eastAsia" w:ascii="方正小标宋简体" w:hAnsi="方正小标宋简体" w:eastAsia="方正小标宋简体"/>
          <w:sz w:val="44"/>
          <w:szCs w:val="24"/>
        </w:rPr>
        <w:t>关于以立法形式进一步规范外文标识用语</w:t>
      </w:r>
    </w:p>
    <w:p>
      <w:pPr>
        <w:pStyle w:val="9"/>
        <w:spacing w:after="85" w:line="560" w:lineRule="exact"/>
        <w:jc w:val="center"/>
        <w:rPr>
          <w:rFonts w:hint="eastAsia" w:ascii="方正小标宋简体" w:hAnsi="方正小标宋简体" w:eastAsia="方正小标宋简体"/>
          <w:sz w:val="44"/>
          <w:szCs w:val="24"/>
        </w:rPr>
      </w:pPr>
      <w:r>
        <w:rPr>
          <w:rFonts w:hint="eastAsia" w:ascii="方正小标宋简体" w:hAnsi="方正小标宋简体" w:eastAsia="方正小标宋简体"/>
          <w:sz w:val="44"/>
          <w:szCs w:val="24"/>
        </w:rPr>
        <w:t>加速对标国际先进城市的建议</w:t>
      </w:r>
    </w:p>
    <w:p>
      <w:pPr>
        <w:pStyle w:val="7"/>
        <w:spacing w:line="560" w:lineRule="exact"/>
        <w:rPr>
          <w:rFonts w:hint="eastAsia" w:ascii="仿宋_GB2312" w:hAnsi="仿宋_GB2312" w:eastAsia="仿宋_GB2312"/>
          <w:sz w:val="32"/>
          <w:szCs w:val="24"/>
        </w:rPr>
      </w:pPr>
    </w:p>
    <w:p>
      <w:pPr>
        <w:pStyle w:val="9"/>
        <w:spacing w:after="85" w:line="560" w:lineRule="exact"/>
        <w:ind w:firstLine="640" w:firstLineChars="200"/>
        <w:rPr>
          <w:rFonts w:hint="eastAsia" w:hAnsi="黑体"/>
          <w:sz w:val="32"/>
          <w:szCs w:val="24"/>
        </w:rPr>
      </w:pPr>
      <w:r>
        <w:rPr>
          <w:rFonts w:hint="eastAsia" w:hAnsi="黑体"/>
          <w:sz w:val="32"/>
          <w:szCs w:val="24"/>
        </w:rPr>
        <w:t>案由：</w:t>
      </w:r>
    </w:p>
    <w:p>
      <w:pPr>
        <w:pStyle w:val="9"/>
        <w:spacing w:after="85" w:line="560" w:lineRule="exact"/>
        <w:ind w:firstLine="640" w:firstLineChars="200"/>
        <w:rPr>
          <w:rFonts w:hint="eastAsia" w:hAnsi="黑体"/>
          <w:sz w:val="32"/>
          <w:szCs w:val="24"/>
        </w:rPr>
      </w:pPr>
      <w:r>
        <w:rPr>
          <w:rFonts w:hint="eastAsia" w:hAnsi="黑体"/>
          <w:sz w:val="32"/>
          <w:szCs w:val="24"/>
        </w:rPr>
        <w:t>一、基本现状</w:t>
      </w:r>
    </w:p>
    <w:p>
      <w:pPr>
        <w:pStyle w:val="6"/>
        <w:spacing w:line="560" w:lineRule="exact"/>
        <w:ind w:firstLine="630"/>
        <w:rPr>
          <w:rFonts w:hint="eastAsia" w:ascii="仿宋_GB2312" w:hAnsi="仿宋_GB2312" w:eastAsia="仿宋_GB2312"/>
          <w:sz w:val="32"/>
          <w:szCs w:val="24"/>
        </w:rPr>
      </w:pPr>
      <w:r>
        <w:rPr>
          <w:rFonts w:hint="eastAsia" w:ascii="仿宋_GB2312" w:hAnsi="仿宋_GB2312" w:eastAsia="仿宋_GB2312"/>
          <w:sz w:val="32"/>
          <w:szCs w:val="24"/>
        </w:rPr>
        <w:t>深圳在“双区驱动”和“双区叠加”的大背景下，正加速向国际化标杆城市迈进。其中，必须要面对的一个重要问题，就是需要融入各国文字，做到正确掌握与应用。首先，使用最为普遍的道路英文标识，应该是其基础。然而，我们发现问题不少。近年来，我市通过各种举措持续推进公共场所英文标识建设下了不少功夫，包括制定《深圳市公共场所双语标志英文翻译规则和实施指南》，颁布《深圳市公示语英文译写和使用管理办法》，编制《汉英深圳公示语辞典》，建立公示语标志英文译写专家审核机制，定期开展重点场所公示语英文标志纠错督查专项行动等等。经过几年的努力，我市重点公共场所的公示语英文标识得到了较为明显的改善。</w:t>
      </w:r>
    </w:p>
    <w:p>
      <w:pPr>
        <w:pStyle w:val="9"/>
        <w:spacing w:after="85" w:line="560" w:lineRule="exact"/>
        <w:ind w:firstLine="640" w:firstLineChars="200"/>
        <w:rPr>
          <w:rFonts w:hint="eastAsia" w:hAnsi="黑体"/>
          <w:sz w:val="32"/>
          <w:szCs w:val="24"/>
        </w:rPr>
      </w:pPr>
      <w:r>
        <w:rPr>
          <w:rFonts w:hint="eastAsia" w:hAnsi="黑体"/>
          <w:sz w:val="32"/>
          <w:szCs w:val="24"/>
        </w:rPr>
        <w:t>二、存在的困难和问题</w:t>
      </w:r>
    </w:p>
    <w:p>
      <w:pPr>
        <w:pStyle w:val="11"/>
        <w:spacing w:line="560" w:lineRule="exact"/>
        <w:ind w:right="152" w:firstLine="640"/>
        <w:rPr>
          <w:rFonts w:hint="eastAsia" w:ascii="仿宋_GB2312" w:hAnsi="仿宋_GB2312" w:eastAsia="仿宋_GB2312"/>
          <w:sz w:val="32"/>
          <w:szCs w:val="24"/>
        </w:rPr>
      </w:pPr>
      <w:r>
        <w:rPr>
          <w:rFonts w:hint="eastAsia" w:ascii="仿宋_GB2312" w:hAnsi="仿宋_GB2312" w:eastAsia="仿宋_GB2312"/>
          <w:sz w:val="32"/>
          <w:szCs w:val="24"/>
        </w:rPr>
        <w:t>目前，我市公示语英文标识译写规范化工作仍然存在不少问题。一是城市更新速度快，新设公示语英文标识涉及面广、数量庞大，译写不规范情况时有发生。二是由于大多数公示语标识牌多为系统性、批量化制作，整改成本高、周期长，“纠而不改”问题依然存在。三是由于缺乏相应的法律依据，对于部分商业主体使用的不规范的英文标识，也无法强行要求其更改。</w:t>
      </w:r>
    </w:p>
    <w:p>
      <w:pPr>
        <w:pStyle w:val="11"/>
        <w:spacing w:line="560" w:lineRule="exact"/>
        <w:ind w:right="152" w:firstLine="640"/>
        <w:rPr>
          <w:rFonts w:hint="eastAsia" w:ascii="仿宋_GB2312" w:hAnsi="仿宋_GB2312" w:eastAsia="仿宋_GB2312"/>
          <w:sz w:val="32"/>
          <w:szCs w:val="24"/>
        </w:rPr>
      </w:pPr>
      <w:r>
        <w:rPr>
          <w:rFonts w:hint="eastAsia" w:ascii="仿宋_GB2312" w:hAnsi="仿宋_GB2312" w:eastAsia="仿宋_GB2312"/>
          <w:sz w:val="32"/>
          <w:szCs w:val="24"/>
        </w:rPr>
        <w:t>在公共场所英文标识规范方面，许多城市都有清晰的认识，并且已经行动起来。例如2020年 7月 1日，北京市正式施行《北京市公共场所外语标识管理规定》，首开全国先河。海南省也于 2020年 8月 1日起施行《海南省公共场所外语标识管理规定》。广州市也正在积极推进《广州市公共场所外文标识管理规定》的立法工作。</w:t>
      </w:r>
    </w:p>
    <w:p>
      <w:pPr>
        <w:pStyle w:val="9"/>
        <w:spacing w:after="85" w:line="560" w:lineRule="exact"/>
        <w:ind w:firstLine="640" w:firstLineChars="200"/>
        <w:rPr>
          <w:rFonts w:hint="eastAsia" w:hAnsi="黑体"/>
          <w:sz w:val="32"/>
          <w:szCs w:val="24"/>
        </w:rPr>
      </w:pPr>
      <w:r>
        <w:rPr>
          <w:rFonts w:hint="eastAsia" w:hAnsi="黑体"/>
          <w:sz w:val="32"/>
          <w:szCs w:val="24"/>
        </w:rPr>
        <w:t>建议：</w:t>
      </w:r>
    </w:p>
    <w:p>
      <w:pPr>
        <w:pStyle w:val="9"/>
        <w:spacing w:after="85" w:line="560" w:lineRule="exact"/>
        <w:ind w:firstLine="640" w:firstLineChars="200"/>
        <w:rPr>
          <w:rFonts w:hint="eastAsia" w:hAnsi="黑体"/>
          <w:sz w:val="32"/>
          <w:szCs w:val="24"/>
        </w:rPr>
      </w:pPr>
      <w:r>
        <w:rPr>
          <w:rFonts w:hint="eastAsia" w:hAnsi="黑体"/>
          <w:sz w:val="32"/>
          <w:szCs w:val="24"/>
        </w:rPr>
        <w:t>三、综上所述，我们建议</w:t>
      </w:r>
    </w:p>
    <w:p>
      <w:pPr>
        <w:pStyle w:val="6"/>
        <w:spacing w:line="560" w:lineRule="exact"/>
        <w:ind w:firstLine="630"/>
        <w:rPr>
          <w:rFonts w:hint="eastAsia" w:ascii="仿宋_GB2312" w:hAnsi="仿宋_GB2312" w:eastAsia="仿宋_GB2312"/>
          <w:sz w:val="32"/>
          <w:szCs w:val="24"/>
        </w:rPr>
      </w:pPr>
      <w:r>
        <w:rPr>
          <w:rFonts w:hint="eastAsia" w:ascii="仿宋_GB2312" w:hAnsi="仿宋_GB2312" w:eastAsia="仿宋_GB2312"/>
          <w:sz w:val="32"/>
          <w:szCs w:val="24"/>
        </w:rPr>
        <w:t>加快推进公共场所英文标识立法的前期调研，尽早安排和启动立法计划，将公示语英文标识管理纳入法治化轨道。有助于进一步提升城市精细化、法治化、国际化管理水平，具有特殊的重要意义。深圳完全有条件、有能力快速推进解决好这一问题。不求最早，但要力争最好，为优化城市语言环境完备法律支撑。一是市政府外事部门要高占位谋未来，着眼对外交往和服务实际需要，坚持全面规范与突出重点相结合，在对公示语英文标识规范设置、译写等提出一般性规范要求的同时，须明确应当设置和使用英文标识的公共场所。二是公共场所设置英文标识应当遵循谁设置、谁负责的原则，充分发挥交通、文体旅游、卫生健康、城市管理、公安、应急管理、商务、金融、市场监管等行业主管部门的管理作用，突出责任意识，形成管理合力。三是要确保法规规章立得住，行得通，用得好。明确公示语英文标识工作的执法部门，对没有按照相关规定设置英文标识或公示语英文标识译写不规范的行为进行惩处。四是要组建专家顾问团，为规范设置、使用外语标识以及有关行政部门开展监督管理活动提供咨询、指导等专业意见。</w:t>
      </w:r>
    </w:p>
    <w:sectPr>
      <w:footerReference r:id="rId3" w:type="default"/>
      <w:pgSz w:w="11905" w:h="17338"/>
      <w:pgMar w:top="1776" w:right="1594" w:bottom="1222" w:left="1748"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0" w:usb1="0000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黑体">
    <w:altName w:val="方正黑体_GBK"/>
    <w:panose1 w:val="02010609060101010101"/>
    <w:charset w:val="00"/>
    <w:family w:val="auto"/>
    <w:pitch w:val="default"/>
    <w:sig w:usb0="00000000" w:usb1="00000000" w:usb2="00000000"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00"/>
    <w:family w:val="swiss"/>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sz w:val="18"/>
        <w:szCs w:val="24"/>
      </w:rPr>
    </w:pPr>
    <w:r>
      <w:rPr>
        <w:rFonts w:hint="default"/>
        <w:sz w:val="18"/>
        <w:szCs w:val="24"/>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rPr>
                              <w:rFonts w:hint="eastAsia"/>
                              <w:sz w:val="18"/>
                              <w:szCs w:val="24"/>
                            </w:rPr>
                          </w:pP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1</w:t>
                          </w:r>
                          <w:r>
                            <w:rPr>
                              <w:rFonts w:hint="eastAsia"/>
                              <w:sz w:val="18"/>
                              <w:szCs w:val="24"/>
                            </w:rPr>
                            <w:fldChar w:fldCharType="end"/>
                          </w:r>
                        </w:p>
                      </w:txbxContent>
                    </wps:txbx>
                    <wps:bodyPr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Cv67+xyAEAAHoDAAAOAAAAAAAA&#10;AAEAIAAAADQBAABkcnMvZTJvRG9jLnhtbFBLBQYAAAAABgAGAFkBAABuBQAAAAA=&#10;">
              <v:fill on="f" focussize="0,0"/>
              <v:stroke on="f"/>
              <v:imagedata o:title=""/>
              <o:lock v:ext="edit" aspectratio="f"/>
              <v:textbox inset="0mm,0mm,0mm,0mm" style="mso-fit-shape-to-text:t;">
                <w:txbxContent>
                  <w:p>
                    <w:pPr>
                      <w:pStyle w:val="2"/>
                      <w:rPr>
                        <w:rFonts w:hint="eastAsia"/>
                        <w:sz w:val="18"/>
                        <w:szCs w:val="24"/>
                      </w:rPr>
                    </w:pP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1</w:t>
                    </w:r>
                    <w:r>
                      <w:rPr>
                        <w:rFonts w:hint="eastAsia"/>
                        <w:sz w:val="18"/>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0"/>
  <w:displayVerticalDrawingGridEvery w:val="3"/>
  <w:doNotUseMarginsForDrawingGridOrigin w:val="true"/>
  <w:drawingGridHorizontalOrigin w:val="1701"/>
  <w:drawingGridVerticalOrigin w:val="1984"/>
  <w:doNotShadeFormData w:val="true"/>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77FF66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uiPriority="99" w:semiHidden="0" w:name="header"/>
    <w:lsdException w:uiPriority="99" w:semiHidden="0" w:name="footer"/>
    <w:lsdException w:qFormat="1" w:unhideWhenUsed="0" w:uiPriority="99" w:semiHidden="0" w:name="index heading"/>
    <w:lsdException w:qFormat="1" w:unhideWhenUsed="0" w:uiPriority="35"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10" w:semiHidden="0" w:name="Title"/>
    <w:lsdException w:qFormat="1" w:unhideWhenUsed="0" w:uiPriority="99" w:semiHidden="0" w:name="Closing"/>
    <w:lsdException w:qFormat="1" w:unhideWhenUsed="0" w:uiPriority="99" w:semiHidden="0" w:name="Signature"/>
    <w:lsdException w:uiPriority="1"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59" w:semiHidden="0" w:name="Table Grid"/>
    <w:lsdException w:qFormat="1" w:unhideWhenUsed="0" w:uiPriority="99"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unhideWhenUsed/>
    <w:qFormat/>
    <w:uiPriority w:val="0"/>
    <w:pPr>
      <w:widowControl w:val="0"/>
      <w:jc w:val="both"/>
    </w:pPr>
    <w:rPr>
      <w:rFonts w:hint="eastAsia" w:ascii="Calibri" w:hAnsi="Calibri" w:eastAsia="宋体"/>
      <w:kern w:val="2"/>
      <w:sz w:val="21"/>
      <w:szCs w:val="24"/>
      <w:lang w:val="en-US" w:eastAsia="zh-CN"/>
    </w:rPr>
  </w:style>
  <w:style w:type="character" w:default="1" w:styleId="5">
    <w:name w:val="Default Paragraph Font"/>
    <w:unhideWhenUsed/>
    <w:uiPriority w:val="1"/>
    <w:rPr>
      <w:rFonts w:hint="default"/>
      <w:sz w:val="24"/>
      <w:szCs w:val="24"/>
    </w:rPr>
  </w:style>
  <w:style w:type="table" w:default="1" w:styleId="4">
    <w:name w:val="Normal Table"/>
    <w:qFormat/>
    <w:uiPriority w:val="99"/>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rFonts w:hint="eastAsia"/>
      <w:sz w:val="18"/>
      <w:szCs w:val="24"/>
    </w:rPr>
  </w:style>
  <w:style w:type="paragraph" w:styleId="3">
    <w:name w:val="header"/>
    <w:basedOn w:val="1"/>
    <w:unhideWhenUsed/>
    <w:uiPriority w:val="99"/>
    <w:pPr>
      <w:tabs>
        <w:tab w:val="center" w:pos="4153"/>
        <w:tab w:val="right" w:pos="8306"/>
      </w:tabs>
      <w:snapToGrid w:val="0"/>
    </w:pPr>
    <w:rPr>
      <w:rFonts w:hint="eastAsia"/>
      <w:sz w:val="18"/>
      <w:szCs w:val="24"/>
    </w:rPr>
  </w:style>
  <w:style w:type="paragraph" w:customStyle="1" w:styleId="6">
    <w:name w:val="CM2"/>
    <w:basedOn w:val="7"/>
    <w:next w:val="7"/>
    <w:unhideWhenUsed/>
    <w:uiPriority w:val="99"/>
    <w:pPr>
      <w:spacing w:line="626" w:lineRule="atLeast"/>
    </w:pPr>
    <w:rPr>
      <w:rFonts w:hint="eastAsia"/>
      <w:sz w:val="24"/>
      <w:szCs w:val="24"/>
    </w:rPr>
  </w:style>
  <w:style w:type="paragraph" w:customStyle="1" w:styleId="7">
    <w:name w:val="Default"/>
    <w:unhideWhenUsed/>
    <w:uiPriority w:val="0"/>
    <w:pPr>
      <w:widowControl w:val="0"/>
      <w:autoSpaceDE w:val="0"/>
      <w:autoSpaceDN w:val="0"/>
      <w:adjustRightInd w:val="0"/>
    </w:pPr>
    <w:rPr>
      <w:rFonts w:hint="eastAsia" w:ascii="黑体" w:hAnsi="Calibri" w:eastAsia="黑体"/>
      <w:color w:val="000000"/>
      <w:sz w:val="24"/>
      <w:szCs w:val="24"/>
      <w:lang w:val="en-US" w:eastAsia="zh-CN"/>
    </w:rPr>
  </w:style>
  <w:style w:type="paragraph" w:customStyle="1" w:styleId="8">
    <w:name w:val="CM4"/>
    <w:basedOn w:val="7"/>
    <w:next w:val="7"/>
    <w:unhideWhenUsed/>
    <w:uiPriority w:val="99"/>
    <w:pPr>
      <w:spacing w:line="626" w:lineRule="atLeast"/>
    </w:pPr>
    <w:rPr>
      <w:rFonts w:hint="eastAsia"/>
      <w:sz w:val="24"/>
      <w:szCs w:val="24"/>
    </w:rPr>
  </w:style>
  <w:style w:type="paragraph" w:customStyle="1" w:styleId="9">
    <w:name w:val="CM5"/>
    <w:basedOn w:val="7"/>
    <w:next w:val="7"/>
    <w:unhideWhenUsed/>
    <w:uiPriority w:val="99"/>
    <w:rPr>
      <w:rFonts w:hint="eastAsia"/>
      <w:sz w:val="24"/>
      <w:szCs w:val="24"/>
    </w:rPr>
  </w:style>
  <w:style w:type="paragraph" w:customStyle="1" w:styleId="10">
    <w:name w:val="CM1"/>
    <w:basedOn w:val="7"/>
    <w:next w:val="7"/>
    <w:unhideWhenUsed/>
    <w:uiPriority w:val="99"/>
    <w:pPr>
      <w:spacing w:line="580" w:lineRule="atLeast"/>
    </w:pPr>
    <w:rPr>
      <w:rFonts w:hint="eastAsia"/>
      <w:sz w:val="24"/>
      <w:szCs w:val="24"/>
    </w:rPr>
  </w:style>
  <w:style w:type="paragraph" w:customStyle="1" w:styleId="11">
    <w:name w:val="CM3"/>
    <w:basedOn w:val="7"/>
    <w:next w:val="7"/>
    <w:unhideWhenUsed/>
    <w:uiPriority w:val="99"/>
    <w:pPr>
      <w:spacing w:line="626" w:lineRule="atLeast"/>
    </w:pPr>
    <w:rPr>
      <w:rFonts w:hint="eastAsia"/>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Office_11.8.2.10458_F1E327BC-269C-435d-A152-05C5408002CA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2021-11-26T18:32:41Z</dcterms:created>
  <dc:creator>huawei</dc:creator>
  <cp:lastModifiedBy>huawei</cp:lastModifiedBy>
  <dcterms:modified xsi:type="dcterms:W3CDTF">2021-11-26T18:34:12Z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